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E7F" w:rsidRDefault="00273E7F" w:rsidP="000C17A6">
      <w:pPr>
        <w:jc w:val="center"/>
        <w:rPr>
          <w:rFonts w:ascii="Times New Roman" w:hAnsi="Times New Roman" w:cs="Times New Roman"/>
          <w:sz w:val="28"/>
        </w:rPr>
      </w:pPr>
      <w:r w:rsidRPr="00273E7F">
        <w:rPr>
          <w:rFonts w:ascii="Times New Roman" w:hAnsi="Times New Roman" w:cs="Times New Roman"/>
          <w:sz w:val="28"/>
        </w:rPr>
        <w:t>Школьная библиотека</w:t>
      </w:r>
    </w:p>
    <w:p w:rsidR="00332CC5" w:rsidRDefault="00273E7F" w:rsidP="000C17A6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Школьная библиотека имеет читальный</w:t>
      </w:r>
      <w:r w:rsidR="000C17A6">
        <w:rPr>
          <w:rFonts w:ascii="Times New Roman" w:hAnsi="Times New Roman" w:cs="Times New Roman"/>
          <w:sz w:val="28"/>
        </w:rPr>
        <w:t xml:space="preserve"> зал </w:t>
      </w:r>
      <w:r>
        <w:rPr>
          <w:rFonts w:ascii="Times New Roman" w:hAnsi="Times New Roman" w:cs="Times New Roman"/>
          <w:sz w:val="28"/>
        </w:rPr>
        <w:t xml:space="preserve"> на 12 посадочных мест. Доступ к художественному фонду открыт для учащихся и педагогов школы</w:t>
      </w:r>
      <w:proofErr w:type="gramStart"/>
      <w:r w:rsidR="000C17A6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0C17A6">
        <w:rPr>
          <w:rFonts w:ascii="Times New Roman" w:hAnsi="Times New Roman" w:cs="Times New Roman"/>
          <w:sz w:val="28"/>
        </w:rPr>
        <w:t>В библиотеке есть доступ к интернету</w:t>
      </w:r>
      <w:r>
        <w:rPr>
          <w:rFonts w:ascii="Times New Roman" w:hAnsi="Times New Roman" w:cs="Times New Roman"/>
          <w:sz w:val="28"/>
        </w:rPr>
        <w:t xml:space="preserve">, </w:t>
      </w:r>
      <w:r w:rsidR="000C17A6">
        <w:rPr>
          <w:rFonts w:ascii="Times New Roman" w:hAnsi="Times New Roman" w:cs="Times New Roman"/>
          <w:sz w:val="28"/>
        </w:rPr>
        <w:t xml:space="preserve"> работает </w:t>
      </w:r>
      <w:r>
        <w:rPr>
          <w:rFonts w:ascii="Times New Roman" w:hAnsi="Times New Roman" w:cs="Times New Roman"/>
          <w:sz w:val="28"/>
        </w:rPr>
        <w:t>принтер</w:t>
      </w:r>
      <w:r w:rsidR="000C17A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сканер, есть оборуд</w:t>
      </w:r>
      <w:r w:rsidR="000C17A6">
        <w:rPr>
          <w:rFonts w:ascii="Times New Roman" w:hAnsi="Times New Roman" w:cs="Times New Roman"/>
          <w:sz w:val="28"/>
        </w:rPr>
        <w:t>ования для аудио и видеозаписи.</w:t>
      </w:r>
    </w:p>
    <w:p w:rsidR="000C17A6" w:rsidRDefault="000C17A6" w:rsidP="000C17A6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14690" cy="1885950"/>
            <wp:effectExtent l="0" t="952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13347" cy="188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3C7C"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04059" cy="1877977"/>
            <wp:effectExtent l="825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02721" cy="187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C7C" w:rsidRDefault="00B73C7C" w:rsidP="000C17A6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</w:p>
    <w:p w:rsidR="00B73C7C" w:rsidRDefault="00B73C7C" w:rsidP="000C17A6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Библиотечный фонд насчитывает  - 9122 экземпляров из них художественной литературы – 4 097 экземпляров, учебной литературы – 5025 экземпляров. </w:t>
      </w:r>
    </w:p>
    <w:p w:rsidR="00B73C7C" w:rsidRDefault="00B73C7C" w:rsidP="000C17A6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библиотеке проводится работа с читателями в виде библиотечных уроков, конкурсов, литературных игр и бесед. Регулярно обновляются тематические выставки.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</w:t>
      </w:r>
    </w:p>
    <w:p w:rsidR="00273E7F" w:rsidRPr="00273E7F" w:rsidRDefault="00273E7F" w:rsidP="000C17A6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</w:p>
    <w:sectPr w:rsidR="00273E7F" w:rsidRPr="00273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7F"/>
    <w:rsid w:val="000C17A6"/>
    <w:rsid w:val="00273E7F"/>
    <w:rsid w:val="003131B6"/>
    <w:rsid w:val="00B73C7C"/>
    <w:rsid w:val="00FF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2019-03-16T08:09:00Z</dcterms:created>
  <dcterms:modified xsi:type="dcterms:W3CDTF">2019-03-16T08:39:00Z</dcterms:modified>
</cp:coreProperties>
</file>